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E6AF" w14:textId="183CFF3F" w:rsidR="00135555" w:rsidRPr="00135555" w:rsidRDefault="00135555" w:rsidP="00135555">
      <w:pPr>
        <w:jc w:val="center"/>
        <w:rPr>
          <w:b/>
          <w:bCs/>
        </w:rPr>
      </w:pPr>
      <w:r w:rsidRPr="00135555">
        <w:rPr>
          <w:b/>
          <w:bCs/>
        </w:rPr>
        <w:t>Verbale della riunione del Consiglio Direttivo</w:t>
      </w:r>
    </w:p>
    <w:p w14:paraId="435B9473" w14:textId="77777777" w:rsidR="00135555" w:rsidRPr="00135555" w:rsidRDefault="00135555" w:rsidP="00135555">
      <w:pPr>
        <w:jc w:val="center"/>
        <w:rPr>
          <w:b/>
          <w:bCs/>
        </w:rPr>
      </w:pPr>
      <w:r w:rsidRPr="00135555">
        <w:rPr>
          <w:b/>
          <w:bCs/>
        </w:rPr>
        <w:t>del 20 settembre 2019.</w:t>
      </w:r>
    </w:p>
    <w:p w14:paraId="2B5AE78E" w14:textId="77777777" w:rsidR="00135555" w:rsidRDefault="00135555" w:rsidP="00135555">
      <w:r>
        <w:t>Il giorno 20 settembre 2019 alle ore 17,30 a seguito di regolare convocazione del Presidente Vincenzo Credi n. prot. 777/S del 13 settembre 2019, presso la sede dell’Ente si è riunito il Consiglio Direttivo per deliberare sul seguente Ordine del giorno:</w:t>
      </w:r>
    </w:p>
    <w:p w14:paraId="5971FC04" w14:textId="77777777" w:rsidR="00135555" w:rsidRDefault="00135555" w:rsidP="00135555">
      <w:r>
        <w:t>1) Approvazione verbale seduta precedente.</w:t>
      </w:r>
    </w:p>
    <w:p w14:paraId="04DDFF99" w14:textId="77777777" w:rsidR="00135555" w:rsidRDefault="00135555" w:rsidP="00135555">
      <w:r>
        <w:t>2) Comunicazioni del Presidente.</w:t>
      </w:r>
    </w:p>
    <w:p w14:paraId="53A33166" w14:textId="77777777" w:rsidR="00135555" w:rsidRDefault="00135555" w:rsidP="00135555">
      <w:r>
        <w:t>3) Rally città di Modena e richiesta contributo.</w:t>
      </w:r>
    </w:p>
    <w:p w14:paraId="36AB0553" w14:textId="77777777" w:rsidR="00135555" w:rsidRDefault="00135555" w:rsidP="00135555">
      <w:r>
        <w:t>4) Richieste contributi e sponsorizzazioni sportive.</w:t>
      </w:r>
    </w:p>
    <w:p w14:paraId="59F810E0" w14:textId="77777777" w:rsidR="00135555" w:rsidRDefault="00135555" w:rsidP="00135555">
      <w:r>
        <w:t xml:space="preserve">5) Questioni inerenti </w:t>
      </w:r>
      <w:proofErr w:type="gramStart"/>
      <w:r>
        <w:t>il</w:t>
      </w:r>
      <w:proofErr w:type="gramEnd"/>
      <w:r>
        <w:t xml:space="preserve"> personale.</w:t>
      </w:r>
    </w:p>
    <w:p w14:paraId="1CAC4568" w14:textId="77777777" w:rsidR="00135555" w:rsidRDefault="00135555" w:rsidP="00135555">
      <w:r>
        <w:t>6) Atto ricognitivo e delibera di indizione delle elezioni per il rinnovo degli organi sociali per il quadriennio 2020/2024.</w:t>
      </w:r>
    </w:p>
    <w:p w14:paraId="17EF6D11" w14:textId="77777777" w:rsidR="00135555" w:rsidRDefault="00135555" w:rsidP="00135555">
      <w:r>
        <w:t>7) Omaggi sociali anno 2020.</w:t>
      </w:r>
    </w:p>
    <w:p w14:paraId="5737E730" w14:textId="77777777" w:rsidR="00135555" w:rsidRDefault="00135555" w:rsidP="00135555">
      <w:r>
        <w:t>8) Questioni inerenti l’ACI Service.</w:t>
      </w:r>
    </w:p>
    <w:p w14:paraId="16ACF741" w14:textId="77777777" w:rsidR="00135555" w:rsidRDefault="00135555" w:rsidP="00135555">
      <w:r>
        <w:t>9) varie ed eventuali.</w:t>
      </w:r>
    </w:p>
    <w:p w14:paraId="049631CA" w14:textId="77777777" w:rsidR="00135555" w:rsidRDefault="00135555" w:rsidP="00135555">
      <w:r>
        <w:t>Sono presenti i Sig.ri Vincenzo Credi (Presidente), Gino Montecchi (Consigliere), Pietro Carlo Ferrario (Consigliere) e il Sig. Melloni Massimo (</w:t>
      </w:r>
      <w:proofErr w:type="gramStart"/>
      <w:r>
        <w:t>Vice Presidente</w:t>
      </w:r>
      <w:proofErr w:type="gramEnd"/>
      <w:r>
        <w:t xml:space="preserve">). Risulta assente giustificato Romoli Giancarlo (Consigliere). Per il Collegio dei Revisori dei Conti risultano assenti giustificati il Dr. Claudio Malavasi (Presidente), il Dr. Andrea </w:t>
      </w:r>
      <w:r>
        <w:lastRenderedPageBreak/>
        <w:t>Medici (Revisore), la Dr.ssa Giuseppina Belardi Revisore ministeriale). È infine presente il Dott. Mario Verderosa che, nella sua qualità di Direttore dell’Ente, come da Statuto, assume le funzioni di Segretario.</w:t>
      </w:r>
    </w:p>
    <w:p w14:paraId="1100B634" w14:textId="77777777" w:rsidR="00135555" w:rsidRDefault="00135555" w:rsidP="00135555">
      <w:r w:rsidRPr="00135555">
        <w:rPr>
          <w:b/>
          <w:bCs/>
        </w:rPr>
        <w:t>1)</w:t>
      </w:r>
      <w:r>
        <w:t xml:space="preserve"> </w:t>
      </w:r>
      <w:r w:rsidRPr="00135555">
        <w:rPr>
          <w:b/>
          <w:bCs/>
        </w:rPr>
        <w:t>Approvazione verbale seduta precedente</w:t>
      </w:r>
    </w:p>
    <w:p w14:paraId="635A959F" w14:textId="77777777" w:rsidR="00135555" w:rsidRDefault="00135555" w:rsidP="00135555">
      <w:r>
        <w:t>Premesso che una bozza del verbale del precedente Consiglio del 13 maggio 2019 è stata inviata in visione a tutti i Consiglieri prima della presente riunione, il suddetto verbale viene approvato all’unanimità dei presenti.</w:t>
      </w:r>
    </w:p>
    <w:p w14:paraId="252ADF76" w14:textId="39FBDDCF" w:rsidR="00135555" w:rsidRDefault="00135555" w:rsidP="00135555">
      <w:r w:rsidRPr="00135555">
        <w:rPr>
          <w:b/>
          <w:bCs/>
        </w:rPr>
        <w:t>2)</w:t>
      </w:r>
      <w:r>
        <w:t xml:space="preserve"> </w:t>
      </w:r>
      <w:r w:rsidRPr="00135555">
        <w:rPr>
          <w:b/>
          <w:bCs/>
        </w:rPr>
        <w:t>Comunicazioni del Presidente</w:t>
      </w:r>
    </w:p>
    <w:p w14:paraId="78CB7E84" w14:textId="77777777" w:rsidR="00135555" w:rsidRDefault="00135555" w:rsidP="00135555">
      <w:r>
        <w:t xml:space="preserve">Il Presidente nel salutare i Consiglieri presenti, rappresenta la necessità di procedere ad un’integrazione della composizione della Commissione sportiva inserendo un ulteriore membro qualificato. In tal senso propone la nomina del Dr. Bruno Scognamillo, </w:t>
      </w:r>
      <w:proofErr w:type="gramStart"/>
      <w:r>
        <w:t>Vice Prefetto</w:t>
      </w:r>
      <w:proofErr w:type="gramEnd"/>
      <w:r>
        <w:t xml:space="preserve"> della Prefettura di Modena, che con la sua competenza e professionalità è in grado di offrire un profondo contributo circa la normativa esistente in tema di mobilità e gestione degli avvenimenti sportivi e del loro impatto sulla viabilità cittadina. Il Presidente sottopone tale nomina al Consiglio che, dopo breve discussione, la formalizza. Il Presidente rappresenta ai Consiglieri </w:t>
      </w:r>
      <w:r>
        <w:lastRenderedPageBreak/>
        <w:t>la necessità di procedere ad una ristrutturazione parziale della sede di Via Verdi che da troppo tempo ormai risente della mancanza di interventi di adeguamento funzionali ed estetici. La ristrutturazione riguarda nello specifico a) l’esecuzione del tinteggio esterno e dei ripristini delle parti ammalorate delle facciate lato fronte sinistro dello stabile, b) l’installazione di una nuova insegna in via Iacopo Cantelli con relativa elettrificazione dell’impianto con neon a Led c) la fornitura e montaggio di nuovi infissi esterni relativamente alla facciata frontale di via Emilia est e Via Verdi d) il rifacimento dell’ufficio Direzione e della sala riunioni al primo piano. Il Presidente presenta una serie di preventivi relativi alle quattro tipologie di attività: relativamente all’attività a), l’offerta più conveniente risulta essere quella della ditta Venezia Pitture per un totale di preventivo per euro 8.655,00 (</w:t>
      </w:r>
      <w:proofErr w:type="spellStart"/>
      <w:r>
        <w:t>ottomilaseicentosessantacinque</w:t>
      </w:r>
      <w:proofErr w:type="spellEnd"/>
      <w:r>
        <w:t xml:space="preserve">) + IVA. Con riferimento all’attività b) l’offerta più conveniente risulta essere quella della ditta “la Termoidraulica </w:t>
      </w:r>
      <w:proofErr w:type="spellStart"/>
      <w:r>
        <w:t>s.r.l</w:t>
      </w:r>
      <w:proofErr w:type="spellEnd"/>
      <w:r>
        <w:t xml:space="preserve">” per un totale di preventivo per euro 6.500,00 (seimilacinquecento) + IVA. Con riferimento all’attività c) l’offerta più </w:t>
      </w:r>
      <w:r>
        <w:lastRenderedPageBreak/>
        <w:t xml:space="preserve">conveniente risulta essere quella della ditta “Officine meccaniche di </w:t>
      </w:r>
      <w:proofErr w:type="spellStart"/>
      <w:r>
        <w:t>Miglioraldi</w:t>
      </w:r>
      <w:proofErr w:type="spellEnd"/>
      <w:r>
        <w:t xml:space="preserve"> Elio &amp; C. S.A.S.” per un totale di preventivo per euro 45.421,00 (</w:t>
      </w:r>
      <w:proofErr w:type="spellStart"/>
      <w:r>
        <w:t>quarantacinquemilaquattrocentoventuno</w:t>
      </w:r>
      <w:proofErr w:type="spellEnd"/>
      <w:r>
        <w:t xml:space="preserve">) + IVA. Per quel che riguarda, infine, l’attività d) Il preventivo più vantaggioso risulta essere quello della Vetreria Paltrinieri Mario &amp; C </w:t>
      </w:r>
      <w:proofErr w:type="spellStart"/>
      <w:r>
        <w:t>s.r.l</w:t>
      </w:r>
      <w:proofErr w:type="spellEnd"/>
      <w:r>
        <w:t xml:space="preserve"> per un costo complessivo di euro 13.550 </w:t>
      </w:r>
      <w:proofErr w:type="spellStart"/>
      <w:r>
        <w:t>tredicimilacinquecentocinquanta</w:t>
      </w:r>
      <w:proofErr w:type="spellEnd"/>
      <w:r>
        <w:t xml:space="preserve">) + IVA. Il Consiglio Direttivo, preso atto di quanto rappresentato dal Presidente, delibera di autorizzare tutte e quattro le attività indicate. Al contempo delibera che le prime due, la a) e la b) vengano effettuate già nel 2019 mentre le altre, salva diversa e più conveniente valutazione gestionale, vengano effettuate nell’anno 2020. Tutte le attività beneficeranno delle agevolazioni fiscali previste per le ristrutturazioni e/o per gli interventi di risparmio energetico. Il Presidente informa infine il Consiglio di un’importante opportunità di collaborazione con la squadra di Volley di Modena. Come noto, la pallavolo a Modena è uno sport amatissimo che gode di una platea di appassionati e di una visibilità molto superiore a qualunque altro tipo di competizione agonistico/sportiva. Il </w:t>
      </w:r>
      <w:r>
        <w:lastRenderedPageBreak/>
        <w:t>Presidente rappresenta al Consiglio che, da un primo contatto avuto con i vertici sportivi della squadra di Volley, sembrano emergere buone possibilità per definire una partnership che garantisca all’Ente una grande visibilità ed un maggior numero di tesserati. IL Consiglio direttivo, nel valutare positivamente quanto rappresentato dal Presidente, delibera di conferirgli mandato per la chiusura di un accordo da sottoporre all’approvazione del Consiglio stesso una volta definiti i contenuti dello stesso con la suddetta società sportiva.</w:t>
      </w:r>
    </w:p>
    <w:p w14:paraId="31C18730" w14:textId="77777777" w:rsidR="00135555" w:rsidRPr="00135555" w:rsidRDefault="00135555" w:rsidP="00135555">
      <w:pPr>
        <w:rPr>
          <w:b/>
          <w:bCs/>
        </w:rPr>
      </w:pPr>
      <w:r w:rsidRPr="00135555">
        <w:rPr>
          <w:b/>
          <w:bCs/>
        </w:rPr>
        <w:t>3) Rally città di Modena e richiesta contributo</w:t>
      </w:r>
    </w:p>
    <w:p w14:paraId="686C1261" w14:textId="77777777" w:rsidR="00135555" w:rsidRDefault="00135555" w:rsidP="00135555">
      <w:r>
        <w:t xml:space="preserve">Il Presidente rappresenta al Consiglio direttivo il positivo riscontro ottenuto dal Rally di Modena grazie all’organizzazione supportata dall’AC ed all’entusiasmo espresso da concorrenti partecipanti. Il Presidente propone, pertanto ai Consiglieri di confermare il contributo omnicomprensivo di </w:t>
      </w:r>
      <w:proofErr w:type="gramStart"/>
      <w:r>
        <w:t>Euro</w:t>
      </w:r>
      <w:proofErr w:type="gramEnd"/>
      <w:r>
        <w:t xml:space="preserve"> 13.200 (</w:t>
      </w:r>
      <w:proofErr w:type="spellStart"/>
      <w:r>
        <w:t>tredicimiladuecento</w:t>
      </w:r>
      <w:proofErr w:type="spellEnd"/>
      <w:r>
        <w:t xml:space="preserve">) da destinare alla società organizzatrice Event Style. Il Consiglio Direttivo, valutato attentamente quanto espresso dal Presidente ne approva la proposta e la delibera. Al tempo stesso, però, il Consiglio Direttivo subordina l’erogazione di tale contributo all’organizzatore, a condizione che lo stesso si renda totalmente </w:t>
      </w:r>
      <w:r>
        <w:lastRenderedPageBreak/>
        <w:t xml:space="preserve">solvibile nei confronti di tutti i fornitori della manifestazione. A proposito del Rally, il Presidente rappresenta al Consiglio la necessità di tutelare la titolarità ed il marchio di questa importante manifestazione procedendo a registrare il marchio in capo all’AC di Modena. Egli suggerisce, pertanto, di affidare l’incarico ad un professionista esperto nella registrazione dei marchi. A tal proposito viene prodotto il preventivo predisposto dallo studio </w:t>
      </w:r>
      <w:proofErr w:type="spellStart"/>
      <w:r>
        <w:t>Brunacci&amp;partners</w:t>
      </w:r>
      <w:proofErr w:type="spellEnd"/>
      <w:r>
        <w:t xml:space="preserve"> che viene allegato al presente verbale. Tale preventivo viene composto da </w:t>
      </w:r>
      <w:proofErr w:type="gramStart"/>
      <w:r>
        <w:t>un spesa</w:t>
      </w:r>
      <w:proofErr w:type="gramEnd"/>
      <w:r>
        <w:t xml:space="preserve"> relativa “alle ricerche di anteriorità” che varia da Euro 320 (trecentoventi) + IVA ad euro 500 (cinquecento)+IVA a seconda della velocità dell’esito richiesta a cui va aggiunto il costo del deposito della domanda di marchio nazionale per euro 440 (quattrocentoquaranta) + IVA ed euro 66 (sessantasei)+ IVA per ogni classe merceologica oltre la prima. Il Consiglio direttivo, valutato attentamente quanto rappresentato dal Presidente, sentito sul punto anche il Direttore, ritiene opportuno procedere nella direzione indicata dal Presidente e di conferire formale incarico allo studio </w:t>
      </w:r>
      <w:proofErr w:type="spellStart"/>
      <w:r>
        <w:t>Brunacci&amp;partners</w:t>
      </w:r>
      <w:proofErr w:type="spellEnd"/>
      <w:r>
        <w:t xml:space="preserve"> perché si provveda alla registrazione a nome dell’Automobile Club di Modena </w:t>
      </w:r>
      <w:r>
        <w:lastRenderedPageBreak/>
        <w:t>del marchio “Rally città di Modena”.</w:t>
      </w:r>
    </w:p>
    <w:p w14:paraId="1509FA31" w14:textId="77777777" w:rsidR="00135555" w:rsidRPr="00135555" w:rsidRDefault="00135555" w:rsidP="00135555">
      <w:pPr>
        <w:rPr>
          <w:b/>
          <w:bCs/>
        </w:rPr>
      </w:pPr>
      <w:r w:rsidRPr="00135555">
        <w:rPr>
          <w:b/>
          <w:bCs/>
        </w:rPr>
        <w:t>4) Richieste contributi e sponsorizzazioni sportive</w:t>
      </w:r>
    </w:p>
    <w:p w14:paraId="3ACFF34E" w14:textId="6DCEEF24" w:rsidR="00135555" w:rsidRDefault="00135555" w:rsidP="00135555">
      <w:r>
        <w:t xml:space="preserve">Il Presidente provvede ad elencare le richieste di patrocinio, contributo e/o sponsorizzazione avanzate a vario titolo da Enti ed organizzatori sportivi. La prima richiesta riguarda la manifestazione di velocità fuoristrada Finale di CIVF </w:t>
      </w:r>
      <w:proofErr w:type="spellStart"/>
      <w:r>
        <w:t>Palangano</w:t>
      </w:r>
      <w:proofErr w:type="spellEnd"/>
      <w:r>
        <w:t xml:space="preserve"> del 5/6 ottobre avanzata da Paolo Giglioli. In considerazione della qualità della manifestazione già svoltasi negli anni precedenti ma anche della contenuta partecipazione di concorrenti alla stessa, il Presidente propone di riconoscere anche per quest’anno il patrocinio gratuito ma di non concedere alcun contributo organizzativo. Il Consiglio direttivo approva la richiesta del Presidente e delibera in tal senso. Il Presidente sottopone poi all’attenzione del Consiglio la richiesta del Racing Team </w:t>
      </w:r>
      <w:proofErr w:type="spellStart"/>
      <w:r>
        <w:t>Diegoli</w:t>
      </w:r>
      <w:proofErr w:type="spellEnd"/>
      <w:r>
        <w:t xml:space="preserve"> formula 1 con la quale </w:t>
      </w:r>
      <w:r w:rsidR="00DE00B6" w:rsidRPr="00DE00B6">
        <w:t>(OMISSIS)</w:t>
      </w:r>
      <w:r>
        <w:t xml:space="preserve"> presenta il suo blog con il quale racconta la sua passione per la formula 1. All’interno del blog il </w:t>
      </w:r>
      <w:r w:rsidR="00DE00B6">
        <w:t xml:space="preserve">(OMISSIS) </w:t>
      </w:r>
      <w:r>
        <w:t xml:space="preserve">ha inserito raccolte di immagini storie e contatti della formula 1 raccolti in anni ed anni di attività. Il titolare del Blog richiede un contributo a fronte della realizzazione di uno spazio per il logo ed il link </w:t>
      </w:r>
      <w:r>
        <w:lastRenderedPageBreak/>
        <w:t xml:space="preserve">AC Modena sull’home page ed in ogni pagina del blog. Il Consiglio direttivo, pur riconoscendo come meritoria l’opera svolta, non ritiene però di concedere alcun contributo. Il Presidente presenta poi al Consiglio direttivo la richiesta di patrocinio avanzata dal Corvette Camaro Club </w:t>
      </w:r>
      <w:proofErr w:type="spellStart"/>
      <w:r>
        <w:t>Italy</w:t>
      </w:r>
      <w:proofErr w:type="spellEnd"/>
      <w:r>
        <w:t xml:space="preserve"> in occasione della manifestazione denominata “international Corvette Camaro Meeting “Carpi </w:t>
      </w:r>
      <w:proofErr w:type="spellStart"/>
      <w:r>
        <w:t>motor</w:t>
      </w:r>
      <w:proofErr w:type="spellEnd"/>
      <w:r>
        <w:t xml:space="preserve"> Valley” in programma i giorni 27-28 giugno 2020. In considerazione dell’avvenuta concessione del nulla osta da parte del fiduciario zonale William Marti che attesta che la manifestazione si svolgerà nel pieno rispetto del CDS e delle eventuali disposizioni emesse dalle autorità preposte nonché dell’invio del programma della manifestazione allegato allo Statuto del Club, il consiglio direttivo dell’Ente delibera di concedere il patrocinio gratuito. Il Consiglio Direttivo prende poi in considerazione la richiesta avanzata dal Club Motori di Modena- Scuderia Modena Corse per la collaborazione all’organizzazione del 22° motori in festa che si svolgerà il 10 novembre 2019 presso l’Autodromo di Modena. A tale proposito la suddetta Scuderia richiede un contributo organizzativo di Euro 2000 (duemila). Il Consiglio direttivo, dopo </w:t>
      </w:r>
      <w:r>
        <w:lastRenderedPageBreak/>
        <w:t xml:space="preserve">ampia discussione, sentito sul punto il Presidente ed il Direttore, riconoscendo la qualità dell’evento in programma, delibera di concedere un contributo organizzativo omnicomprensivo limitandolo, però, nell’entità ad </w:t>
      </w:r>
      <w:proofErr w:type="gramStart"/>
      <w:r>
        <w:t>Euro</w:t>
      </w:r>
      <w:proofErr w:type="gramEnd"/>
      <w:r>
        <w:t xml:space="preserve"> 1.300 (milletrecento).</w:t>
      </w:r>
    </w:p>
    <w:p w14:paraId="56B5D871" w14:textId="47378CFE" w:rsidR="00135555" w:rsidRDefault="00135555" w:rsidP="00135555">
      <w:r>
        <w:t xml:space="preserve">Il Presidente poi sottopone al Consiglio la richiesta avanzata da GB </w:t>
      </w:r>
      <w:proofErr w:type="spellStart"/>
      <w:r>
        <w:t>Motors</w:t>
      </w:r>
      <w:proofErr w:type="spellEnd"/>
      <w:r>
        <w:t xml:space="preserve"> Racing team per l’attività di promozione effettuata a favore di Automobile club di Modena anche tramite il proprio pilota di punta </w:t>
      </w:r>
      <w:r w:rsidR="00DE00B6">
        <w:t>(OMISSIS)</w:t>
      </w:r>
      <w:r>
        <w:t xml:space="preserve">. La richiesta avanzata dalla scuderia per supportare questa ulteriore attività che si inserisce in un quadro di collaborazione più ampio che dura da tempo con la scuderia ed il suddetto pilota, è di euro 3.500 (tremilacinquecento)+ IVA. Il Consiglio, preso atto di quanto contenuto nella richiesta, valutata positivamente la collaborazione fin qui offerta dalla GB </w:t>
      </w:r>
      <w:proofErr w:type="spellStart"/>
      <w:r>
        <w:t>Motors</w:t>
      </w:r>
      <w:proofErr w:type="spellEnd"/>
      <w:r>
        <w:t xml:space="preserve">, ritenendo utile l’ulteriore offerta di collaborazione avanzata, dopo ampia discussione delibera di riconoscere un contributo organizzativo omnicomprensivo di </w:t>
      </w:r>
      <w:proofErr w:type="gramStart"/>
      <w:r>
        <w:t>Euro</w:t>
      </w:r>
      <w:proofErr w:type="gramEnd"/>
      <w:r>
        <w:t xml:space="preserve"> 2.500 (duemilacinquecento). Ultima questione riguarda la sponsorizzazione dell’evento Modena Motor Gallery organizzata da Vision Up il 21 e 22 settembre 2019 presso Modena Fiere. Vision Up richiede una sponsorizzazione di </w:t>
      </w:r>
      <w:proofErr w:type="gramStart"/>
      <w:r>
        <w:lastRenderedPageBreak/>
        <w:t>Euro</w:t>
      </w:r>
      <w:proofErr w:type="gramEnd"/>
      <w:r>
        <w:t xml:space="preserve"> 2.000 (duemila) + IVA quale compartecipazione al progetto ubicato all’interno del padiglione C che ospita la mostra 1950/1990 “40 anni di stile italiano tra le due e le quattro ruote”. L’evento è promosso da ACI storico e Circolo della Biella e prevede la mostra di auto da Rally a cura del Club Motori di Modena. Il contributo risulta giustificato dalla divulgazione del marchio AC di Modena all’interno dello stand e della manifestazione e dalla possibilità per l’Ente di promuovere i propri servizi con un apposito desk. </w:t>
      </w:r>
      <w:proofErr w:type="gramStart"/>
      <w:r>
        <w:t>Inoltre</w:t>
      </w:r>
      <w:proofErr w:type="gramEnd"/>
      <w:r>
        <w:t xml:space="preserve"> verrà garantito a tutti i soci ACI uno sconto di euro 5 (cinque) sul biglietto d’ingresso. Il Consiglio direttivo nell’apprezzare l’iniziativa illustrata dal Presidente, delibera di riconoscere a Vision up la sponsorizzazione nei termini richiesti (euro 2.000 + IVA.). </w:t>
      </w:r>
    </w:p>
    <w:p w14:paraId="193D507A" w14:textId="77777777" w:rsidR="00135555" w:rsidRPr="00135555" w:rsidRDefault="00135555" w:rsidP="00135555">
      <w:pPr>
        <w:rPr>
          <w:b/>
          <w:bCs/>
        </w:rPr>
      </w:pPr>
      <w:r w:rsidRPr="00135555">
        <w:rPr>
          <w:b/>
          <w:bCs/>
        </w:rPr>
        <w:t xml:space="preserve">5) Questioni inerenti </w:t>
      </w:r>
      <w:proofErr w:type="gramStart"/>
      <w:r w:rsidRPr="00135555">
        <w:rPr>
          <w:b/>
          <w:bCs/>
        </w:rPr>
        <w:t>il</w:t>
      </w:r>
      <w:proofErr w:type="gramEnd"/>
      <w:r w:rsidRPr="00135555">
        <w:rPr>
          <w:b/>
          <w:bCs/>
        </w:rPr>
        <w:t xml:space="preserve"> personale</w:t>
      </w:r>
    </w:p>
    <w:p w14:paraId="60452199" w14:textId="15CD196F" w:rsidR="00135555" w:rsidRPr="00CC1A6D" w:rsidRDefault="00135555" w:rsidP="00135555">
      <w:pPr>
        <w:rPr>
          <w:strike/>
        </w:rPr>
      </w:pPr>
      <w:r>
        <w:t xml:space="preserve">Il Presidente cede la parola al Direttore che rappresenta al Consiglio che il funzionario </w:t>
      </w:r>
      <w:proofErr w:type="gramStart"/>
      <w:r>
        <w:t>neo assunto</w:t>
      </w:r>
      <w:proofErr w:type="gramEnd"/>
      <w:r>
        <w:t xml:space="preserve"> </w:t>
      </w:r>
      <w:r w:rsidR="00DE00B6">
        <w:t xml:space="preserve">(OMISSIS) </w:t>
      </w:r>
      <w:r>
        <w:t xml:space="preserve">ha rassegnato le dimissioni a seguito del superamento del Concorso al Ministero dell’Interno. Si ripropone, pertanto la problematica di supplire a tutti i recenti pensionamenti registrati presso l’Ente. Il Direttore rappresenta </w:t>
      </w:r>
      <w:r>
        <w:lastRenderedPageBreak/>
        <w:t>al Consiglio di aver già provveduto a contattare formalmente la prima idonea in graduatoria ma che ritiene, a causa della graduatoria ristrettissima, vi siano scarse speranze di poter supplire con un nuovo funzionario. Probabilmente sarà necessario ricorrere a nuove assunzioni tramite mobilità/concorsi in un prossimo vicino futuro quando le disposizioni normative in vigore lo consentiranno.</w:t>
      </w:r>
    </w:p>
    <w:p w14:paraId="5726DD25" w14:textId="77777777" w:rsidR="00135555" w:rsidRPr="00135555" w:rsidRDefault="00135555" w:rsidP="00135555">
      <w:pPr>
        <w:rPr>
          <w:b/>
          <w:bCs/>
        </w:rPr>
      </w:pPr>
      <w:r w:rsidRPr="00135555">
        <w:rPr>
          <w:b/>
          <w:bCs/>
        </w:rPr>
        <w:t>6) Atto ricognitivo e delibera di indizione delle elezioni per il rinnovo degli organi sociali per il quadriennio 2020/2024</w:t>
      </w:r>
    </w:p>
    <w:p w14:paraId="08FECA3B" w14:textId="77777777" w:rsidR="00135555" w:rsidRDefault="00135555" w:rsidP="00135555">
      <w:r>
        <w:t xml:space="preserve">Il Presidente invita il Direttore ad informare il Consiglio circa gli adempimenti da seguire per l'avvio delle procedure di nomina degli organi dell'AC in scadenza ad aprile 2020. Il Direttore centra l'oggetto del suo intervento sul fatto che l'eventuale lista proposta dal Consiglio Direttivo uscente (così come altre eventuali liste alternative) dovrà essere supportata dalla firma di un numero di soci presentatori ordinari pari al 3% degli aventi diritto al voto e che il Consiglio Direttivo in carica dovrà effettuare preliminarmente un atto ricognitivo volto ad attestare se, per i soci appartenenti alle cosiddette categorie </w:t>
      </w:r>
      <w:r>
        <w:lastRenderedPageBreak/>
        <w:t xml:space="preserve">speciali, sussistano le condizioni per l’elezione di un loro rappresentante così come previsto dal regolamento elettorale approvato. Nel regolamento viene specificato che l'assemblea dell'ACI ha fissato nella misura dell'1% la percentuale minima di rappresentatività che i soci appartenenti alle categorie speciali devono raggiungere per aver diritto ad eleggere un proprio rappresentante in seno al consiglio direttivo dell'AC. Tutto ciò premesso il Consiglio Direttivo in carica assume il presente atto ricognitivo nel quale si attesta che alla data del Consiglio in corso il numero di soci dell'AC di Modena appartenenti alle tipologie speciali è di n. 15.388 e che tale numero è superiore alla percentuale dell'1% della compagine associativa avente diritto al voto dell'AC Modena. Tutto ciò premesso, si attesta che i soci appartenenti alle tipologie speciali avranno diritto nelle prossime elezioni ad eleggere un proprio rappresentante negli organi dell'Automobile Club di Modena. Per quel che riguarda l’indizione delle elezioni per il prossimo quadriennio 2020/2024, il Consiglio decide all’unanimità di rinviare alla prossima seduta, prevista per la fine del mese di ottobre, l’adozione della necessaria delibera. </w:t>
      </w:r>
    </w:p>
    <w:p w14:paraId="31A10197" w14:textId="77777777" w:rsidR="00135555" w:rsidRPr="00135555" w:rsidRDefault="00135555" w:rsidP="00135555">
      <w:pPr>
        <w:rPr>
          <w:b/>
          <w:bCs/>
        </w:rPr>
      </w:pPr>
      <w:r w:rsidRPr="00135555">
        <w:rPr>
          <w:b/>
          <w:bCs/>
        </w:rPr>
        <w:lastRenderedPageBreak/>
        <w:t>7) Omaggi sociali anno 2020</w:t>
      </w:r>
    </w:p>
    <w:p w14:paraId="08C6D4A0" w14:textId="77777777" w:rsidR="00135555" w:rsidRDefault="00135555" w:rsidP="00135555">
      <w:r>
        <w:t xml:space="preserve">Il Presidente informa i Consiglieri della necessità di prevedere anche per l’anno 2020 un omaggio da dare agli associati all’atto della sottoscrizione della quota sociale. Il Presidente rappresenta che al momento esistono tre possibilità ognuna di esse con aspetti positivi e negativi. La prima soluzione A) consiste nell’acquistare un omaggio sociale unico per tutti gli associati. In questo caso il costo unitario del gadget sarà necessariamente inferiore ad 1,00 (un/00) euro e quindi di non eccelsa qualità. Con questa soluzione, però, si gratificherebbe tutta la compagine associativa. La seconda soluzione consiste nell’ acquistare un omaggio sociale di fascia più elevata (2/3 euro) destinandolo, però, esclusivamente agli associati di gamma alta (sistema o </w:t>
      </w:r>
      <w:proofErr w:type="spellStart"/>
      <w:r>
        <w:t>gold</w:t>
      </w:r>
      <w:proofErr w:type="spellEnd"/>
      <w:r>
        <w:t xml:space="preserve">) ed ai fidelizzati. In questo caso verrebbero gratificate soltanto le categorie di associazioni più redditive mentre le formule cd. base verrebbero penalizzate. La terza soluzione C), infine, consiste nell’ acquistare in modo massivo ed a costi unitari molto bassi i depositi di magazzino di alcune aziende venditrici di oggetti di cui normalmente ci si avvale per forniture gadget. In questo modo sarebbe possibile ottenere omaggi di più elevato valore </w:t>
      </w:r>
      <w:r>
        <w:lastRenderedPageBreak/>
        <w:t xml:space="preserve">unitario, disponibili per tutte le categorie associative, ma non sarebbe possibile definirne a priori la tipologia né sarebbe possibile personalizzarli con logo ed immagine ACI. Tutto ciò premesso, in attesa di definire la miglior soluzione possibile dal punto di vista organizzativo, il Consiglio Direttivo delibera di confermare per l’anno 2020 il budget destinato a tali acquisti nella medesima entità prevista per l’anno in corso. </w:t>
      </w:r>
    </w:p>
    <w:p w14:paraId="4ED7BEA3" w14:textId="77777777" w:rsidR="00135555" w:rsidRPr="00135555" w:rsidRDefault="00135555" w:rsidP="00135555">
      <w:pPr>
        <w:rPr>
          <w:b/>
          <w:bCs/>
        </w:rPr>
      </w:pPr>
      <w:r w:rsidRPr="00135555">
        <w:rPr>
          <w:b/>
          <w:bCs/>
        </w:rPr>
        <w:t>8) Questioni inerenti ACI Service</w:t>
      </w:r>
    </w:p>
    <w:p w14:paraId="45B95C1D" w14:textId="77777777" w:rsidR="00135555" w:rsidRDefault="00135555" w:rsidP="00135555">
      <w:r>
        <w:t xml:space="preserve">Viene invitato a partecipare al Consiglio l’Ingegner Antonio Tempesta Amministratore unico della Società in House </w:t>
      </w:r>
      <w:proofErr w:type="gramStart"/>
      <w:r>
        <w:t>dell’Ente  AC</w:t>
      </w:r>
      <w:proofErr w:type="gramEnd"/>
      <w:r>
        <w:t xml:space="preserve"> Service Modena s.r.l. L’ingegner Tempesta, su sollecitazione del Consiglio, illustra le modifiche da apporre al Regolamento di Governance societaria che sono state inviate dalla Federazione </w:t>
      </w:r>
      <w:proofErr w:type="spellStart"/>
      <w:r>
        <w:t>affinchè</w:t>
      </w:r>
      <w:proofErr w:type="spellEnd"/>
      <w:r>
        <w:t xml:space="preserve"> i singoli Automobile Club le possano recepire all’interno del proprio Regolamento in coerenza con la governance societaria della Federazione. Le recenti modifiche al Regolamento della Governance recentemente introdotte su sollecitazione di </w:t>
      </w:r>
      <w:proofErr w:type="spellStart"/>
      <w:r>
        <w:t>ACItalia</w:t>
      </w:r>
      <w:proofErr w:type="spellEnd"/>
      <w:r>
        <w:t xml:space="preserve"> riguardano nello specifico:  1) l’art 5 lettera b (adeguamento degli statuti societari) là dove si parla di “stretta necessarietà dell’oggetto sociale con le finalità </w:t>
      </w:r>
      <w:r>
        <w:lastRenderedPageBreak/>
        <w:t xml:space="preserve">istituzionali di AC Modena”, 2) l’art 16 Co. 2 (principi e criteri generali) dove viene introdotto il principio della separazione contabile e si recita “ Nel caso in cui le società svolgano attività economiche protette da diritti speciali o esclusivi insieme con altre attività svolte in regime di libero mercato, esse adottano il principio della separazione contabile” 3) l’art 17 (razionalizzazione delle partecipazioni) dove si recita: “L’AC realizza le procedure di razionalizzazione delle proprie partecipazioni attraverso l’adozione di strumenti di monitoraggio continuo dell’andamento economico, della situazione patrimoniale e finanziaria nonché dell’assetto organizzativo e dimensionale delle proprie società; attraverso tali monitoraggi, viene inoltre verificato il permanere del carattere di stretta necessarietà dell’attività di perseguimento delle finalità dell’AC. A tal fine, il Consiglio Direttivo predispone ed approva con motivata deliberazione, ove necessario in esito alle risultanze del suddetto monitoraggio, idonei piani di razionalizzazione  finalizzati al contenimento della spesa, che tengano conto delle possibili aggregazioni di attività, dei risultati economici conseguiti dalle Società in un </w:t>
      </w:r>
      <w:r>
        <w:lastRenderedPageBreak/>
        <w:t xml:space="preserve">arco temporale quinquennale, dell’adeguatezza dell’organico delle Società in rapporto alle attività esercitate nonché dell’entità del valore della produzione medio prodotto da ciascuna Società nel triennio precedente in rapporto alle attività esercitate”, 4) l’art 18 punto 2 là dove recita :” in particolare il Regolamento potrà essere oggetto di successive integrazioni finalizzate a disciplinare processi rilevanti, comuni o trasversali alle società e fattispecie non normate ma che assumono particolare significatività in relazione alla natura giuridica ed alle finalità istituzionali di AC Modena, anche per quanto concerne le operazioni non correlate” 5) ed infine l’art. 19 (entrata in vigore) là dove recita: “il presente Regolamento entra in vigore ed ha efficacia il giorno dopo la sua approvazione”. Interviene sul punto il Direttore rappresentando che, per un disguido della segreteria, tali richieste di modifiche non sono state portate preventivamente alla Sua attenzione. Al fine, peraltro, di non penalizzare l’iter di approvazione del regolamento stesso, il Consiglio chiede alla Direzione di effettuare eccezionalmente le opportune verifiche tecniche successivamente, in ogni caso prima della </w:t>
      </w:r>
      <w:r>
        <w:lastRenderedPageBreak/>
        <w:t xml:space="preserve">data prevista per l’assemblea della Società, segnalando tempestivamente al CD le eventuali problematiche. </w:t>
      </w:r>
      <w:proofErr w:type="gramStart"/>
      <w:r>
        <w:t>Nel frattempo</w:t>
      </w:r>
      <w:proofErr w:type="gramEnd"/>
      <w:r>
        <w:t xml:space="preserve"> le modifiche richieste dalla Federazione vengono comunque integralmente deliberate ed approvate. Il Consiglio conferisce quindi mandato al Presidente Vincenzo Credi ad intervenire in rappresentanza dell’Ente nell’assemblea della società ACI Service Modena </w:t>
      </w:r>
      <w:proofErr w:type="spellStart"/>
      <w:r>
        <w:t>s.r.l</w:t>
      </w:r>
      <w:proofErr w:type="spellEnd"/>
      <w:r>
        <w:t xml:space="preserve"> prevista per il giorno 26 settembre 2019 p.v. e ad approvare le modifiche di cui sopra dando fin d’ora per rato ed approvato il suo operato. Con riferimento, inoltre, alla delibera contenuta nel verbale del 4 marzo 2019 con la quale il Consiglio Direttivo provvedeva a modificare il compenso dell’Amministratore unico della Società ACI Service s.r.l., il Presidente rappresenta la necessità che l’entità del suddetto compenso sia nuovamente rettificata e quantificata definitivamente, per tutta la durata dell’incarico, in </w:t>
      </w:r>
      <w:proofErr w:type="gramStart"/>
      <w:r>
        <w:t>Euro</w:t>
      </w:r>
      <w:proofErr w:type="gramEnd"/>
      <w:r>
        <w:t xml:space="preserve"> 27.000,00 (ventisettemila) annuali. Il Consiglio, dopo ampia discussione, delibera ed approva la proposta del Presidente. </w:t>
      </w:r>
    </w:p>
    <w:p w14:paraId="730FA9C3" w14:textId="77777777" w:rsidR="00135555" w:rsidRPr="00135555" w:rsidRDefault="00135555" w:rsidP="00135555">
      <w:pPr>
        <w:rPr>
          <w:b/>
          <w:bCs/>
        </w:rPr>
      </w:pPr>
      <w:r w:rsidRPr="00135555">
        <w:rPr>
          <w:b/>
          <w:bCs/>
        </w:rPr>
        <w:t>9) Varie ed eventuali</w:t>
      </w:r>
    </w:p>
    <w:p w14:paraId="3AF086E4" w14:textId="77777777" w:rsidR="00135555" w:rsidRDefault="00135555" w:rsidP="00135555">
      <w:r>
        <w:t xml:space="preserve">Null’altro essendoci da deliberare, il Consiglio termina alle ore 20,15. Il Presidente ringrazia i </w:t>
      </w:r>
      <w:r>
        <w:lastRenderedPageBreak/>
        <w:t>presenti e scioglie la seduta.</w:t>
      </w:r>
    </w:p>
    <w:p w14:paraId="3873A5C8" w14:textId="77777777" w:rsidR="00135555" w:rsidRDefault="00135555" w:rsidP="00135555">
      <w:r>
        <w:t>IL PRESIDENTE</w:t>
      </w:r>
      <w:r>
        <w:tab/>
      </w:r>
      <w:r>
        <w:tab/>
      </w:r>
      <w:r>
        <w:tab/>
      </w:r>
      <w:proofErr w:type="gramStart"/>
      <w:r>
        <w:tab/>
        <w:t xml:space="preserve">  </w:t>
      </w:r>
      <w:r>
        <w:tab/>
      </w:r>
      <w:proofErr w:type="gramEnd"/>
      <w:r>
        <w:t>IL SEGRETARIO</w:t>
      </w:r>
    </w:p>
    <w:p w14:paraId="47ABB209" w14:textId="77777777" w:rsidR="00135555" w:rsidRDefault="00135555" w:rsidP="00135555">
      <w:r>
        <w:t>(Sig. Vincenzo Credi)</w:t>
      </w:r>
      <w:r>
        <w:tab/>
      </w:r>
      <w:r>
        <w:tab/>
      </w:r>
      <w:r>
        <w:tab/>
      </w:r>
      <w:r>
        <w:tab/>
        <w:t xml:space="preserve">(Dr. Mario Verderosa)  </w:t>
      </w:r>
    </w:p>
    <w:p w14:paraId="20D9EEF2" w14:textId="77777777" w:rsidR="00135555" w:rsidRDefault="00135555" w:rsidP="00135555">
      <w:r>
        <w:t xml:space="preserve">Elenco allegati: </w:t>
      </w:r>
    </w:p>
    <w:p w14:paraId="63B06E10" w14:textId="77777777" w:rsidR="00135555" w:rsidRDefault="00135555" w:rsidP="00135555">
      <w:r>
        <w:t xml:space="preserve">- Offerta studio </w:t>
      </w:r>
      <w:proofErr w:type="spellStart"/>
      <w:r>
        <w:t>Brunacci&amp;Partners</w:t>
      </w:r>
      <w:proofErr w:type="spellEnd"/>
      <w:r>
        <w:t xml:space="preserve"> per registrazione marchio Rally città di Modena.</w:t>
      </w:r>
    </w:p>
    <w:p w14:paraId="027B45D7" w14:textId="77777777" w:rsidR="00135555" w:rsidRDefault="00135555" w:rsidP="00135555">
      <w:r>
        <w:t>Elenco Delibere</w:t>
      </w:r>
    </w:p>
    <w:p w14:paraId="4E32FD68" w14:textId="77777777" w:rsidR="00135555" w:rsidRDefault="00135555" w:rsidP="00135555">
      <w:r>
        <w:t>1) Nomina dr. Guido Scognamillo all’interno della Commissione sportiva.</w:t>
      </w:r>
    </w:p>
    <w:p w14:paraId="15305062" w14:textId="77777777" w:rsidR="00135555" w:rsidRDefault="00135555" w:rsidP="00135555">
      <w:r>
        <w:t>2) Delibera per ristrutturazione parziale sede di Via Verdi per 4 punti: a) Tinteggio; b) Insegna; 3) Infissi; 4) Locale Direzione e Sala riunioni.</w:t>
      </w:r>
    </w:p>
    <w:p w14:paraId="798882A9" w14:textId="77777777" w:rsidR="00135555" w:rsidRDefault="00135555" w:rsidP="00135555">
      <w:r>
        <w:t>3) Delibera del CD per il conferimento al Presidente dell’incarico per la definizione contrattuale del rapporto di collaborazione con il Volley di Modena.</w:t>
      </w:r>
    </w:p>
    <w:p w14:paraId="05097D0B" w14:textId="77777777" w:rsidR="00135555" w:rsidRDefault="00135555" w:rsidP="00135555">
      <w:r>
        <w:t xml:space="preserve">4) Contributo omnicomprensivo di </w:t>
      </w:r>
      <w:proofErr w:type="gramStart"/>
      <w:r>
        <w:t>Euro</w:t>
      </w:r>
      <w:proofErr w:type="gramEnd"/>
      <w:r>
        <w:t xml:space="preserve"> 13.200 </w:t>
      </w:r>
      <w:proofErr w:type="spellStart"/>
      <w:r>
        <w:t>Tredicimiladuecento</w:t>
      </w:r>
      <w:proofErr w:type="spellEnd"/>
      <w:r>
        <w:t>) all’Event style per organizzazione Rally città di Modena.</w:t>
      </w:r>
    </w:p>
    <w:p w14:paraId="580EB4FC" w14:textId="77777777" w:rsidR="00135555" w:rsidRDefault="00135555" w:rsidP="00135555">
      <w:r>
        <w:t>5) Affidamento studio Brunacci&amp; partners per registrazione marchio Rally città di Modena.</w:t>
      </w:r>
    </w:p>
    <w:p w14:paraId="474204E8" w14:textId="77777777" w:rsidR="00135555" w:rsidRDefault="00135555" w:rsidP="00135555">
      <w:r>
        <w:t xml:space="preserve">6) Patrocinio gratuito manifestazione di velocità fuoristrada Finale di CIVF </w:t>
      </w:r>
      <w:proofErr w:type="spellStart"/>
      <w:r>
        <w:t>Palangano</w:t>
      </w:r>
      <w:proofErr w:type="spellEnd"/>
      <w:r>
        <w:t>.</w:t>
      </w:r>
    </w:p>
    <w:p w14:paraId="4AC31E8F" w14:textId="77777777" w:rsidR="00135555" w:rsidRDefault="00135555" w:rsidP="00135555">
      <w:r>
        <w:t xml:space="preserve">7) Patrocinio gratuito al Corvette Camaro Club </w:t>
      </w:r>
      <w:proofErr w:type="spellStart"/>
      <w:r>
        <w:t>Italy</w:t>
      </w:r>
      <w:proofErr w:type="spellEnd"/>
      <w:r>
        <w:t xml:space="preserve"> per l’International Corvette Camaro Meeting “Carpi </w:t>
      </w:r>
      <w:proofErr w:type="spellStart"/>
      <w:r>
        <w:lastRenderedPageBreak/>
        <w:t>motor</w:t>
      </w:r>
      <w:proofErr w:type="spellEnd"/>
      <w:r>
        <w:t xml:space="preserve"> Valley”.</w:t>
      </w:r>
    </w:p>
    <w:p w14:paraId="3A782B77" w14:textId="77777777" w:rsidR="00135555" w:rsidRDefault="00135555" w:rsidP="00135555">
      <w:r>
        <w:t>8) Contributo omnicomprensivo di 1.300 euro (milletrecento) al Club Motori scuderia Modena Corse per l’organizzazione del “22° motori in festa” che si svolgerà all’autodromo di Modena.</w:t>
      </w:r>
    </w:p>
    <w:p w14:paraId="2F285411" w14:textId="77777777" w:rsidR="00135555" w:rsidRDefault="00135555" w:rsidP="00135555">
      <w:r>
        <w:t xml:space="preserve">9) Contributo omnicomprensivo di 2.500 (duemilacinquecento) </w:t>
      </w:r>
      <w:proofErr w:type="gramStart"/>
      <w:r>
        <w:t>Euro</w:t>
      </w:r>
      <w:proofErr w:type="gramEnd"/>
      <w:r>
        <w:t xml:space="preserve"> a GB </w:t>
      </w:r>
      <w:proofErr w:type="spellStart"/>
      <w:r>
        <w:t>Motors</w:t>
      </w:r>
      <w:proofErr w:type="spellEnd"/>
      <w:r>
        <w:t xml:space="preserve"> per attività di promozione effettuata a favore di AC Modena.</w:t>
      </w:r>
    </w:p>
    <w:p w14:paraId="392DCFDE" w14:textId="77777777" w:rsidR="00135555" w:rsidRDefault="00135555" w:rsidP="00135555">
      <w:r>
        <w:t xml:space="preserve">10) Sponsorizzazione di 2.000 (duemila) </w:t>
      </w:r>
      <w:proofErr w:type="gramStart"/>
      <w:r>
        <w:t>Euro</w:t>
      </w:r>
      <w:proofErr w:type="gramEnd"/>
      <w:r>
        <w:t xml:space="preserve"> +IVA per Vision up per realizzazione Modena Motor Gallery presso Fiere di Modena.</w:t>
      </w:r>
    </w:p>
    <w:p w14:paraId="2D8C3A43" w14:textId="77777777" w:rsidR="00135555" w:rsidRDefault="00135555" w:rsidP="00135555">
      <w:r>
        <w:t>11) Adozione atto ricognitivo per elezioni organi sociali.</w:t>
      </w:r>
    </w:p>
    <w:p w14:paraId="77A3E22C" w14:textId="77777777" w:rsidR="00135555" w:rsidRDefault="00135555" w:rsidP="00135555">
      <w:r>
        <w:t>12) Delibera di conferma del budget destinato agli omaggi sociali.</w:t>
      </w:r>
    </w:p>
    <w:p w14:paraId="652896E9" w14:textId="77777777" w:rsidR="00135555" w:rsidRDefault="00135555" w:rsidP="00135555">
      <w:r>
        <w:t>13) Delibera di approvazione delle modifiche al Regolamento di Governance societario.</w:t>
      </w:r>
    </w:p>
    <w:p w14:paraId="61325C42" w14:textId="77777777" w:rsidR="00135555" w:rsidRDefault="00135555" w:rsidP="00135555">
      <w:r>
        <w:t>14) Delibera di incarico al Presidente per la partecipazione all’assemblea di ACI service in rappresentanza dell’AC Modena prevista per il giorno 26 settembre 2019 per le modifiche al regolamento di governance.</w:t>
      </w:r>
    </w:p>
    <w:p w14:paraId="640A343B" w14:textId="77777777" w:rsidR="00135555" w:rsidRDefault="00135555" w:rsidP="00135555">
      <w:r>
        <w:t>15) Delibera di modifica del compenso previsto per l’amministratore di ACI service Modena quantificato in euro 27.000 (ventisettemila)annuali.</w:t>
      </w:r>
    </w:p>
    <w:p w14:paraId="2B9DCFE0" w14:textId="77777777" w:rsidR="00F072D3" w:rsidRPr="00135555" w:rsidRDefault="00F072D3" w:rsidP="00135555"/>
    <w:sectPr w:rsidR="00F072D3" w:rsidRPr="00135555" w:rsidSect="00641DC3">
      <w:headerReference w:type="even" r:id="rId8"/>
      <w:headerReference w:type="default" r:id="rId9"/>
      <w:footerReference w:type="even" r:id="rId10"/>
      <w:footerReference w:type="default" r:id="rId11"/>
      <w:headerReference w:type="first" r:id="rId12"/>
      <w:footerReference w:type="first" r:id="rId13"/>
      <w:pgSz w:w="11907" w:h="16727" w:code="9"/>
      <w:pgMar w:top="2552" w:right="2835" w:bottom="2127" w:left="1701"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00A7" w14:textId="77777777" w:rsidR="008A28C9" w:rsidRDefault="008A28C9">
      <w:r>
        <w:separator/>
      </w:r>
    </w:p>
  </w:endnote>
  <w:endnote w:type="continuationSeparator" w:id="0">
    <w:p w14:paraId="5459F9A1" w14:textId="77777777" w:rsidR="008A28C9" w:rsidRDefault="008A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366B" w14:textId="7777777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3C6BF5" w14:textId="77777777"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660F" w14:textId="77777777" w:rsidR="00CA735C" w:rsidRDefault="00CA735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02AD" w14:textId="77777777" w:rsidR="00684012" w:rsidRDefault="006840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36DAB" w14:textId="77777777" w:rsidR="008A28C9" w:rsidRDefault="008A28C9">
      <w:r>
        <w:separator/>
      </w:r>
    </w:p>
  </w:footnote>
  <w:footnote w:type="continuationSeparator" w:id="0">
    <w:p w14:paraId="474E2977" w14:textId="77777777" w:rsidR="008A28C9" w:rsidRDefault="008A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CAE0" w14:textId="77777777" w:rsidR="00684012" w:rsidRDefault="006840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E0A9" w14:textId="32EF835D" w:rsidR="00F072D3" w:rsidRDefault="00F072D3">
    <w:pPr>
      <w:pStyle w:val="Intestazione"/>
      <w:jc w:val="right"/>
    </w:pPr>
  </w:p>
  <w:p w14:paraId="6303DC59" w14:textId="3768D8A7" w:rsidR="00CA735C" w:rsidRDefault="00CA73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962A" w14:textId="77777777" w:rsidR="00684012" w:rsidRDefault="006840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3CE5"/>
    <w:multiLevelType w:val="hybridMultilevel"/>
    <w:tmpl w:val="E1144732"/>
    <w:lvl w:ilvl="0" w:tplc="9522BD3E">
      <w:start w:val="1"/>
      <w:numFmt w:val="lowerLetter"/>
      <w:lvlText w:val="%1)"/>
      <w:lvlJc w:val="left"/>
      <w:pPr>
        <w:ind w:left="100" w:hanging="272"/>
      </w:pPr>
      <w:rPr>
        <w:rFonts w:ascii="Times New Roman" w:eastAsia="Times New Roman" w:hAnsi="Times New Roman" w:cs="Times New Roman" w:hint="default"/>
        <w:b/>
        <w:bCs/>
        <w:w w:val="99"/>
        <w:sz w:val="24"/>
        <w:szCs w:val="24"/>
      </w:rPr>
    </w:lvl>
    <w:lvl w:ilvl="1" w:tplc="7A546680">
      <w:numFmt w:val="bullet"/>
      <w:lvlText w:val="•"/>
      <w:lvlJc w:val="left"/>
      <w:pPr>
        <w:ind w:left="1087" w:hanging="272"/>
      </w:pPr>
      <w:rPr>
        <w:rFonts w:hint="default"/>
      </w:rPr>
    </w:lvl>
    <w:lvl w:ilvl="2" w:tplc="9634F634">
      <w:numFmt w:val="bullet"/>
      <w:lvlText w:val="•"/>
      <w:lvlJc w:val="left"/>
      <w:pPr>
        <w:ind w:left="2074" w:hanging="272"/>
      </w:pPr>
      <w:rPr>
        <w:rFonts w:hint="default"/>
      </w:rPr>
    </w:lvl>
    <w:lvl w:ilvl="3" w:tplc="C448BA40">
      <w:numFmt w:val="bullet"/>
      <w:lvlText w:val="•"/>
      <w:lvlJc w:val="left"/>
      <w:pPr>
        <w:ind w:left="3061" w:hanging="272"/>
      </w:pPr>
      <w:rPr>
        <w:rFonts w:hint="default"/>
      </w:rPr>
    </w:lvl>
    <w:lvl w:ilvl="4" w:tplc="D7C2CBCC">
      <w:numFmt w:val="bullet"/>
      <w:lvlText w:val="•"/>
      <w:lvlJc w:val="left"/>
      <w:pPr>
        <w:ind w:left="4048" w:hanging="272"/>
      </w:pPr>
      <w:rPr>
        <w:rFonts w:hint="default"/>
      </w:rPr>
    </w:lvl>
    <w:lvl w:ilvl="5" w:tplc="C8B09364">
      <w:numFmt w:val="bullet"/>
      <w:lvlText w:val="•"/>
      <w:lvlJc w:val="left"/>
      <w:pPr>
        <w:ind w:left="5035" w:hanging="272"/>
      </w:pPr>
      <w:rPr>
        <w:rFonts w:hint="default"/>
      </w:rPr>
    </w:lvl>
    <w:lvl w:ilvl="6" w:tplc="02FE2F80">
      <w:numFmt w:val="bullet"/>
      <w:lvlText w:val="•"/>
      <w:lvlJc w:val="left"/>
      <w:pPr>
        <w:ind w:left="6022" w:hanging="272"/>
      </w:pPr>
      <w:rPr>
        <w:rFonts w:hint="default"/>
      </w:rPr>
    </w:lvl>
    <w:lvl w:ilvl="7" w:tplc="BCF2371A">
      <w:numFmt w:val="bullet"/>
      <w:lvlText w:val="•"/>
      <w:lvlJc w:val="left"/>
      <w:pPr>
        <w:ind w:left="7009" w:hanging="272"/>
      </w:pPr>
      <w:rPr>
        <w:rFonts w:hint="default"/>
      </w:rPr>
    </w:lvl>
    <w:lvl w:ilvl="8" w:tplc="5DD8A3B2">
      <w:numFmt w:val="bullet"/>
      <w:lvlText w:val="•"/>
      <w:lvlJc w:val="left"/>
      <w:pPr>
        <w:ind w:left="7996" w:hanging="272"/>
      </w:pPr>
      <w:rPr>
        <w:rFonts w:hint="default"/>
      </w:rPr>
    </w:lvl>
  </w:abstractNum>
  <w:abstractNum w:abstractNumId="1" w15:restartNumberingAfterBreak="0">
    <w:nsid w:val="28C551D2"/>
    <w:multiLevelType w:val="hybridMultilevel"/>
    <w:tmpl w:val="3A7C0492"/>
    <w:lvl w:ilvl="0" w:tplc="C1BCB9E0">
      <w:start w:val="1"/>
      <w:numFmt w:val="decimal"/>
      <w:lvlText w:val="%1)"/>
      <w:lvlJc w:val="left"/>
      <w:pPr>
        <w:ind w:left="100" w:hanging="260"/>
      </w:pPr>
      <w:rPr>
        <w:rFonts w:ascii="Times New Roman" w:eastAsia="Times New Roman" w:hAnsi="Times New Roman" w:cs="Times New Roman" w:hint="default"/>
        <w:w w:val="99"/>
        <w:sz w:val="24"/>
        <w:szCs w:val="24"/>
      </w:rPr>
    </w:lvl>
    <w:lvl w:ilvl="1" w:tplc="6930C0E0">
      <w:start w:val="1"/>
      <w:numFmt w:val="lowerLetter"/>
      <w:lvlText w:val="%2)"/>
      <w:lvlJc w:val="left"/>
      <w:pPr>
        <w:ind w:left="212" w:hanging="246"/>
      </w:pPr>
      <w:rPr>
        <w:rFonts w:ascii="Times New Roman" w:eastAsia="Times New Roman" w:hAnsi="Times New Roman" w:cs="Times New Roman" w:hint="default"/>
        <w:spacing w:val="-3"/>
        <w:w w:val="99"/>
        <w:sz w:val="24"/>
        <w:szCs w:val="24"/>
      </w:rPr>
    </w:lvl>
    <w:lvl w:ilvl="2" w:tplc="D12CFF28">
      <w:numFmt w:val="bullet"/>
      <w:lvlText w:val="•"/>
      <w:lvlJc w:val="left"/>
      <w:pPr>
        <w:ind w:left="1303" w:hanging="246"/>
      </w:pPr>
      <w:rPr>
        <w:rFonts w:hint="default"/>
      </w:rPr>
    </w:lvl>
    <w:lvl w:ilvl="3" w:tplc="38E2B54E">
      <w:numFmt w:val="bullet"/>
      <w:lvlText w:val="•"/>
      <w:lvlJc w:val="left"/>
      <w:pPr>
        <w:ind w:left="2386" w:hanging="246"/>
      </w:pPr>
      <w:rPr>
        <w:rFonts w:hint="default"/>
      </w:rPr>
    </w:lvl>
    <w:lvl w:ilvl="4" w:tplc="F65E196A">
      <w:numFmt w:val="bullet"/>
      <w:lvlText w:val="•"/>
      <w:lvlJc w:val="left"/>
      <w:pPr>
        <w:ind w:left="3470" w:hanging="246"/>
      </w:pPr>
      <w:rPr>
        <w:rFonts w:hint="default"/>
      </w:rPr>
    </w:lvl>
    <w:lvl w:ilvl="5" w:tplc="67A46444">
      <w:numFmt w:val="bullet"/>
      <w:lvlText w:val="•"/>
      <w:lvlJc w:val="left"/>
      <w:pPr>
        <w:ind w:left="4553" w:hanging="246"/>
      </w:pPr>
      <w:rPr>
        <w:rFonts w:hint="default"/>
      </w:rPr>
    </w:lvl>
    <w:lvl w:ilvl="6" w:tplc="FBF0E164">
      <w:numFmt w:val="bullet"/>
      <w:lvlText w:val="•"/>
      <w:lvlJc w:val="left"/>
      <w:pPr>
        <w:ind w:left="5637" w:hanging="246"/>
      </w:pPr>
      <w:rPr>
        <w:rFonts w:hint="default"/>
      </w:rPr>
    </w:lvl>
    <w:lvl w:ilvl="7" w:tplc="7558429A">
      <w:numFmt w:val="bullet"/>
      <w:lvlText w:val="•"/>
      <w:lvlJc w:val="left"/>
      <w:pPr>
        <w:ind w:left="6720" w:hanging="246"/>
      </w:pPr>
      <w:rPr>
        <w:rFonts w:hint="default"/>
      </w:rPr>
    </w:lvl>
    <w:lvl w:ilvl="8" w:tplc="7EFE34B4">
      <w:numFmt w:val="bullet"/>
      <w:lvlText w:val="•"/>
      <w:lvlJc w:val="left"/>
      <w:pPr>
        <w:ind w:left="7804" w:hanging="246"/>
      </w:pPr>
      <w:rPr>
        <w:rFonts w:hint="default"/>
      </w:rPr>
    </w:lvl>
  </w:abstractNum>
  <w:abstractNum w:abstractNumId="2" w15:restartNumberingAfterBreak="0">
    <w:nsid w:val="2EDF5BE7"/>
    <w:multiLevelType w:val="hybridMultilevel"/>
    <w:tmpl w:val="A8E86BE8"/>
    <w:lvl w:ilvl="0" w:tplc="99A8460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25D2381"/>
    <w:multiLevelType w:val="hybridMultilevel"/>
    <w:tmpl w:val="2C5C0F46"/>
    <w:lvl w:ilvl="0" w:tplc="FE7C97C6">
      <w:start w:val="1"/>
      <w:numFmt w:val="lowerLetter"/>
      <w:lvlText w:val="%1)"/>
      <w:lvlJc w:val="left"/>
      <w:pPr>
        <w:ind w:left="360"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4C00F01"/>
    <w:multiLevelType w:val="hybridMultilevel"/>
    <w:tmpl w:val="3342CF5A"/>
    <w:lvl w:ilvl="0" w:tplc="F2F8B1E6">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7E74064C"/>
    <w:multiLevelType w:val="hybridMultilevel"/>
    <w:tmpl w:val="6FF481BE"/>
    <w:lvl w:ilvl="0" w:tplc="DDD0F394">
      <w:start w:val="1"/>
      <w:numFmt w:val="lowerLetter"/>
      <w:lvlText w:val="%1)"/>
      <w:lvlJc w:val="left"/>
      <w:pPr>
        <w:ind w:left="100" w:hanging="267"/>
        <w:jc w:val="right"/>
      </w:pPr>
      <w:rPr>
        <w:rFonts w:ascii="Times New Roman" w:eastAsia="Times New Roman" w:hAnsi="Times New Roman" w:cs="Times New Roman" w:hint="default"/>
        <w:b/>
        <w:bCs/>
        <w:w w:val="99"/>
        <w:sz w:val="24"/>
        <w:szCs w:val="24"/>
      </w:rPr>
    </w:lvl>
    <w:lvl w:ilvl="1" w:tplc="2E7A4C6E">
      <w:start w:val="1"/>
      <w:numFmt w:val="upperLetter"/>
      <w:lvlText w:val="%2)"/>
      <w:lvlJc w:val="left"/>
      <w:pPr>
        <w:ind w:left="100" w:hanging="313"/>
      </w:pPr>
      <w:rPr>
        <w:rFonts w:ascii="Times New Roman" w:eastAsia="Times New Roman" w:hAnsi="Times New Roman" w:cs="Times New Roman" w:hint="default"/>
        <w:b/>
        <w:bCs/>
        <w:spacing w:val="-1"/>
        <w:w w:val="99"/>
        <w:sz w:val="24"/>
        <w:szCs w:val="24"/>
      </w:rPr>
    </w:lvl>
    <w:lvl w:ilvl="2" w:tplc="710A035C">
      <w:numFmt w:val="bullet"/>
      <w:lvlText w:val="•"/>
      <w:lvlJc w:val="left"/>
      <w:pPr>
        <w:ind w:left="2074" w:hanging="313"/>
      </w:pPr>
      <w:rPr>
        <w:rFonts w:hint="default"/>
      </w:rPr>
    </w:lvl>
    <w:lvl w:ilvl="3" w:tplc="3D1CE2B4">
      <w:numFmt w:val="bullet"/>
      <w:lvlText w:val="•"/>
      <w:lvlJc w:val="left"/>
      <w:pPr>
        <w:ind w:left="3061" w:hanging="313"/>
      </w:pPr>
      <w:rPr>
        <w:rFonts w:hint="default"/>
      </w:rPr>
    </w:lvl>
    <w:lvl w:ilvl="4" w:tplc="B9E2C5E0">
      <w:numFmt w:val="bullet"/>
      <w:lvlText w:val="•"/>
      <w:lvlJc w:val="left"/>
      <w:pPr>
        <w:ind w:left="4048" w:hanging="313"/>
      </w:pPr>
      <w:rPr>
        <w:rFonts w:hint="default"/>
      </w:rPr>
    </w:lvl>
    <w:lvl w:ilvl="5" w:tplc="C31A41A4">
      <w:numFmt w:val="bullet"/>
      <w:lvlText w:val="•"/>
      <w:lvlJc w:val="left"/>
      <w:pPr>
        <w:ind w:left="5035" w:hanging="313"/>
      </w:pPr>
      <w:rPr>
        <w:rFonts w:hint="default"/>
      </w:rPr>
    </w:lvl>
    <w:lvl w:ilvl="6" w:tplc="7F928CB4">
      <w:numFmt w:val="bullet"/>
      <w:lvlText w:val="•"/>
      <w:lvlJc w:val="left"/>
      <w:pPr>
        <w:ind w:left="6022" w:hanging="313"/>
      </w:pPr>
      <w:rPr>
        <w:rFonts w:hint="default"/>
      </w:rPr>
    </w:lvl>
    <w:lvl w:ilvl="7" w:tplc="73C82B54">
      <w:numFmt w:val="bullet"/>
      <w:lvlText w:val="•"/>
      <w:lvlJc w:val="left"/>
      <w:pPr>
        <w:ind w:left="7009" w:hanging="313"/>
      </w:pPr>
      <w:rPr>
        <w:rFonts w:hint="default"/>
      </w:rPr>
    </w:lvl>
    <w:lvl w:ilvl="8" w:tplc="8FC4E080">
      <w:numFmt w:val="bullet"/>
      <w:lvlText w:val="•"/>
      <w:lvlJc w:val="left"/>
      <w:pPr>
        <w:ind w:left="7996" w:hanging="313"/>
      </w:pPr>
      <w:rPr>
        <w:rFonts w:hint="default"/>
      </w:rPr>
    </w:lvl>
  </w:abstractNum>
  <w:abstractNum w:abstractNumId="6" w15:restartNumberingAfterBreak="0">
    <w:nsid w:val="7F9379B2"/>
    <w:multiLevelType w:val="hybridMultilevel"/>
    <w:tmpl w:val="534C2550"/>
    <w:lvl w:ilvl="0" w:tplc="5C0CA9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C9"/>
    <w:rsid w:val="000129BA"/>
    <w:rsid w:val="00013682"/>
    <w:rsid w:val="00020119"/>
    <w:rsid w:val="00027FA0"/>
    <w:rsid w:val="00027FD3"/>
    <w:rsid w:val="00033314"/>
    <w:rsid w:val="00047A12"/>
    <w:rsid w:val="00065A85"/>
    <w:rsid w:val="00067E4B"/>
    <w:rsid w:val="000700F5"/>
    <w:rsid w:val="00082FDC"/>
    <w:rsid w:val="00092D2D"/>
    <w:rsid w:val="000A5445"/>
    <w:rsid w:val="000C769D"/>
    <w:rsid w:val="000E2CE5"/>
    <w:rsid w:val="000E3A57"/>
    <w:rsid w:val="000F7DE9"/>
    <w:rsid w:val="001030E2"/>
    <w:rsid w:val="00105EC4"/>
    <w:rsid w:val="0011522C"/>
    <w:rsid w:val="00131A14"/>
    <w:rsid w:val="00135555"/>
    <w:rsid w:val="001367B5"/>
    <w:rsid w:val="00157F04"/>
    <w:rsid w:val="001A0F45"/>
    <w:rsid w:val="001C5855"/>
    <w:rsid w:val="001E2A14"/>
    <w:rsid w:val="001F64DC"/>
    <w:rsid w:val="00210354"/>
    <w:rsid w:val="0021133B"/>
    <w:rsid w:val="00216C9A"/>
    <w:rsid w:val="0022569B"/>
    <w:rsid w:val="00226460"/>
    <w:rsid w:val="00253076"/>
    <w:rsid w:val="002603F1"/>
    <w:rsid w:val="00264FDC"/>
    <w:rsid w:val="002B24AD"/>
    <w:rsid w:val="002B354E"/>
    <w:rsid w:val="002C6188"/>
    <w:rsid w:val="002D77A8"/>
    <w:rsid w:val="002F403E"/>
    <w:rsid w:val="00357A67"/>
    <w:rsid w:val="00393E16"/>
    <w:rsid w:val="00395A87"/>
    <w:rsid w:val="003C5C75"/>
    <w:rsid w:val="003D005E"/>
    <w:rsid w:val="003E7D94"/>
    <w:rsid w:val="00414A96"/>
    <w:rsid w:val="00417B8A"/>
    <w:rsid w:val="00420D0A"/>
    <w:rsid w:val="0043108D"/>
    <w:rsid w:val="00431836"/>
    <w:rsid w:val="00434262"/>
    <w:rsid w:val="00444C8A"/>
    <w:rsid w:val="00447712"/>
    <w:rsid w:val="00477805"/>
    <w:rsid w:val="00477A7A"/>
    <w:rsid w:val="0048150C"/>
    <w:rsid w:val="004849D4"/>
    <w:rsid w:val="00491B82"/>
    <w:rsid w:val="004B2ACD"/>
    <w:rsid w:val="004C1309"/>
    <w:rsid w:val="004C403F"/>
    <w:rsid w:val="004D496B"/>
    <w:rsid w:val="004F28B3"/>
    <w:rsid w:val="004F4194"/>
    <w:rsid w:val="004F6F2C"/>
    <w:rsid w:val="00506C1A"/>
    <w:rsid w:val="005104E0"/>
    <w:rsid w:val="00522A28"/>
    <w:rsid w:val="005237FE"/>
    <w:rsid w:val="00531414"/>
    <w:rsid w:val="0058344B"/>
    <w:rsid w:val="00593850"/>
    <w:rsid w:val="005C606E"/>
    <w:rsid w:val="005F1E8E"/>
    <w:rsid w:val="00600146"/>
    <w:rsid w:val="00634CD5"/>
    <w:rsid w:val="00641DC3"/>
    <w:rsid w:val="00642F59"/>
    <w:rsid w:val="006433C0"/>
    <w:rsid w:val="00684012"/>
    <w:rsid w:val="00685F36"/>
    <w:rsid w:val="006D4865"/>
    <w:rsid w:val="00701D7A"/>
    <w:rsid w:val="007162C1"/>
    <w:rsid w:val="00720ECB"/>
    <w:rsid w:val="00725F66"/>
    <w:rsid w:val="00733DD3"/>
    <w:rsid w:val="00756F7F"/>
    <w:rsid w:val="0076105A"/>
    <w:rsid w:val="00762A7D"/>
    <w:rsid w:val="007639BD"/>
    <w:rsid w:val="0079781E"/>
    <w:rsid w:val="007A363E"/>
    <w:rsid w:val="007B078B"/>
    <w:rsid w:val="007D0765"/>
    <w:rsid w:val="007D0BD8"/>
    <w:rsid w:val="007F42F0"/>
    <w:rsid w:val="00812E9F"/>
    <w:rsid w:val="00831845"/>
    <w:rsid w:val="00846B26"/>
    <w:rsid w:val="00852484"/>
    <w:rsid w:val="00852873"/>
    <w:rsid w:val="00864910"/>
    <w:rsid w:val="008666B9"/>
    <w:rsid w:val="008A28C9"/>
    <w:rsid w:val="00906EA5"/>
    <w:rsid w:val="00906EF0"/>
    <w:rsid w:val="00916712"/>
    <w:rsid w:val="00926AAD"/>
    <w:rsid w:val="00953A25"/>
    <w:rsid w:val="00960B40"/>
    <w:rsid w:val="0099540E"/>
    <w:rsid w:val="0099766C"/>
    <w:rsid w:val="009B11BB"/>
    <w:rsid w:val="009C37FC"/>
    <w:rsid w:val="009E399A"/>
    <w:rsid w:val="00A039F2"/>
    <w:rsid w:val="00A12F86"/>
    <w:rsid w:val="00A14066"/>
    <w:rsid w:val="00A16DA6"/>
    <w:rsid w:val="00A3062F"/>
    <w:rsid w:val="00A31D51"/>
    <w:rsid w:val="00A434A8"/>
    <w:rsid w:val="00A952AA"/>
    <w:rsid w:val="00AA19A1"/>
    <w:rsid w:val="00AD7729"/>
    <w:rsid w:val="00AE5748"/>
    <w:rsid w:val="00AF335A"/>
    <w:rsid w:val="00B21D18"/>
    <w:rsid w:val="00B305F9"/>
    <w:rsid w:val="00B64B3C"/>
    <w:rsid w:val="00B77178"/>
    <w:rsid w:val="00B86AF0"/>
    <w:rsid w:val="00B902F1"/>
    <w:rsid w:val="00BA152D"/>
    <w:rsid w:val="00BA2F9E"/>
    <w:rsid w:val="00BD7499"/>
    <w:rsid w:val="00BE524C"/>
    <w:rsid w:val="00BF2614"/>
    <w:rsid w:val="00C058FE"/>
    <w:rsid w:val="00C176C7"/>
    <w:rsid w:val="00C420EF"/>
    <w:rsid w:val="00C60759"/>
    <w:rsid w:val="00C62D82"/>
    <w:rsid w:val="00C656BF"/>
    <w:rsid w:val="00C7169F"/>
    <w:rsid w:val="00C71B5E"/>
    <w:rsid w:val="00C82AF9"/>
    <w:rsid w:val="00C926E2"/>
    <w:rsid w:val="00CA4970"/>
    <w:rsid w:val="00CA735C"/>
    <w:rsid w:val="00CC14BC"/>
    <w:rsid w:val="00CC1A6D"/>
    <w:rsid w:val="00D177E1"/>
    <w:rsid w:val="00D43ED4"/>
    <w:rsid w:val="00D64C40"/>
    <w:rsid w:val="00D84570"/>
    <w:rsid w:val="00DA2323"/>
    <w:rsid w:val="00DA6A3F"/>
    <w:rsid w:val="00DC30C1"/>
    <w:rsid w:val="00DE00B6"/>
    <w:rsid w:val="00DE4E3B"/>
    <w:rsid w:val="00DE5DDF"/>
    <w:rsid w:val="00DF7273"/>
    <w:rsid w:val="00E30AAD"/>
    <w:rsid w:val="00E33774"/>
    <w:rsid w:val="00E373A0"/>
    <w:rsid w:val="00E40E95"/>
    <w:rsid w:val="00E43867"/>
    <w:rsid w:val="00E67B96"/>
    <w:rsid w:val="00E67F24"/>
    <w:rsid w:val="00E82AD5"/>
    <w:rsid w:val="00E91526"/>
    <w:rsid w:val="00EA40F2"/>
    <w:rsid w:val="00EA4A75"/>
    <w:rsid w:val="00EB28EC"/>
    <w:rsid w:val="00ED49C3"/>
    <w:rsid w:val="00ED4C11"/>
    <w:rsid w:val="00ED720D"/>
    <w:rsid w:val="00EF2C83"/>
    <w:rsid w:val="00F072D3"/>
    <w:rsid w:val="00F101CA"/>
    <w:rsid w:val="00F3460B"/>
    <w:rsid w:val="00F53224"/>
    <w:rsid w:val="00F56FC0"/>
    <w:rsid w:val="00F62E4F"/>
    <w:rsid w:val="00F94313"/>
    <w:rsid w:val="00FB6D3F"/>
    <w:rsid w:val="00FC2643"/>
    <w:rsid w:val="00FD1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EE0E99"/>
  <w15:docId w15:val="{A041ABC3-6C13-45EF-B0B0-000A09EC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0E95"/>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Testofumetto">
    <w:name w:val="Balloon Text"/>
    <w:basedOn w:val="Normale"/>
    <w:link w:val="TestofumettoCarattere"/>
    <w:rsid w:val="00264F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4FDC"/>
    <w:rPr>
      <w:rFonts w:ascii="Segoe UI" w:hAnsi="Segoe UI" w:cs="Segoe UI"/>
      <w:position w:val="6"/>
      <w:sz w:val="18"/>
      <w:szCs w:val="18"/>
    </w:rPr>
  </w:style>
  <w:style w:type="character" w:styleId="Numeroriga">
    <w:name w:val="line number"/>
    <w:basedOn w:val="Carpredefinitoparagrafo"/>
    <w:rsid w:val="00264FDC"/>
  </w:style>
  <w:style w:type="paragraph" w:styleId="Paragrafoelenco">
    <w:name w:val="List Paragraph"/>
    <w:basedOn w:val="Normale"/>
    <w:uiPriority w:val="34"/>
    <w:qFormat/>
    <w:rsid w:val="007F42F0"/>
    <w:pPr>
      <w:ind w:left="720"/>
      <w:contextualSpacing/>
    </w:pPr>
  </w:style>
  <w:style w:type="character" w:customStyle="1" w:styleId="IntestazioneCarattere">
    <w:name w:val="Intestazione Carattere"/>
    <w:basedOn w:val="Carpredefinitoparagrafo"/>
    <w:link w:val="Intestazione"/>
    <w:uiPriority w:val="99"/>
    <w:rsid w:val="00F072D3"/>
    <w:rPr>
      <w:rFonts w:ascii="Courier New" w:hAnsi="Courier New"/>
      <w:position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ocumentiUtenti\LMussini\Documenti\Modelli%20di%20Office%20personalizzati\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1575-0C18-4F1E-BCEA-8371283A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UsoBollo.dotx</Template>
  <TotalTime>42</TotalTime>
  <Pages>20</Pages>
  <Words>3183</Words>
  <Characters>19269</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Mussini</dc:creator>
  <cp:lastModifiedBy>AC MODENA</cp:lastModifiedBy>
  <cp:revision>5</cp:revision>
  <cp:lastPrinted>2020-02-25T10:20:00Z</cp:lastPrinted>
  <dcterms:created xsi:type="dcterms:W3CDTF">2020-02-25T10:24:00Z</dcterms:created>
  <dcterms:modified xsi:type="dcterms:W3CDTF">2020-03-31T06:31:00Z</dcterms:modified>
</cp:coreProperties>
</file>